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E4" w:rsidRPr="00F900E4" w:rsidRDefault="00F900E4" w:rsidP="00F90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00E4">
        <w:rPr>
          <w:rFonts w:ascii="Times New Roman" w:hAnsi="Times New Roman" w:cs="Times New Roman"/>
          <w:sz w:val="28"/>
          <w:szCs w:val="28"/>
        </w:rPr>
        <w:t>Положение</w:t>
      </w:r>
    </w:p>
    <w:p w:rsidR="00F900E4" w:rsidRDefault="00F900E4" w:rsidP="00F90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 Олимпиады среди учащихся 8-11 классов общеобразовательных учреждений города Ростова-на-Дону по теме </w:t>
      </w:r>
    </w:p>
    <w:p w:rsidR="00F900E4" w:rsidRDefault="00F900E4" w:rsidP="00F90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«Основы потребительских знаний».</w:t>
      </w:r>
    </w:p>
    <w:p w:rsidR="00F900E4" w:rsidRDefault="00F900E4" w:rsidP="00F90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F900E4" w:rsidRDefault="00F900E4" w:rsidP="00F900E4">
      <w:pPr>
        <w:pStyle w:val="1"/>
        <w:spacing w:line="240" w:lineRule="auto"/>
        <w:jc w:val="center"/>
        <w:rPr>
          <w:sz w:val="28"/>
          <w:szCs w:val="28"/>
        </w:rPr>
      </w:pPr>
    </w:p>
    <w:p w:rsidR="00F900E4" w:rsidRDefault="00F900E4" w:rsidP="00F900E4">
      <w:pPr>
        <w:pStyle w:val="1"/>
        <w:numPr>
          <w:ilvl w:val="1"/>
          <w:numId w:val="1"/>
        </w:numPr>
        <w:tabs>
          <w:tab w:val="left" w:pos="1418"/>
        </w:tabs>
        <w:suppressAutoHyphens w:val="0"/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Олимпиада среди учащихся 8-11 классов общеобразовательных учреждений по теме:  </w:t>
      </w:r>
      <w:r>
        <w:rPr>
          <w:bCs/>
          <w:sz w:val="28"/>
          <w:szCs w:val="28"/>
        </w:rPr>
        <w:t>«Основы потребительских знаний»</w:t>
      </w:r>
      <w:r>
        <w:rPr>
          <w:sz w:val="28"/>
          <w:szCs w:val="28"/>
        </w:rPr>
        <w:t xml:space="preserve"> (далее - Олимпиада)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соответствии с подпрограммой 4 «Защита прав потребителей </w:t>
      </w:r>
      <w:r>
        <w:rPr>
          <w:sz w:val="28"/>
          <w:szCs w:val="28"/>
        </w:rPr>
        <w:br/>
        <w:t xml:space="preserve">в городе Ростове-на-Дону» </w:t>
      </w:r>
      <w:r>
        <w:rPr>
          <w:bCs/>
          <w:sz w:val="28"/>
          <w:szCs w:val="28"/>
        </w:rPr>
        <w:t>муниципальной программы «</w:t>
      </w:r>
      <w:r>
        <w:rPr>
          <w:sz w:val="28"/>
          <w:szCs w:val="28"/>
        </w:rPr>
        <w:t>Стимулирование экономической активности, содействие развитию предпринимательства в городе Ростове-на-Дону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утвержденной постановлением Администрации города  от 11.03.2015 № 138.</w:t>
      </w:r>
    </w:p>
    <w:p w:rsidR="00F900E4" w:rsidRDefault="00F900E4" w:rsidP="00F900E4">
      <w:pPr>
        <w:pStyle w:val="1"/>
        <w:numPr>
          <w:ilvl w:val="1"/>
          <w:numId w:val="1"/>
        </w:numPr>
        <w:tabs>
          <w:tab w:val="left" w:pos="1418"/>
        </w:tabs>
        <w:suppressAutoHyphens w:val="0"/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определяет: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цели и задачи Олимпиады, 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порядок её организации и проведения, 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порядок создания и работы оргкомитета,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порядок создания и работы методической и оценочной комиссии,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сроки проведения этапов Олимпиады,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вид творческого задания, предложенного Заказчиком,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критерии оценки и требования к оформлению творческой работы</w:t>
      </w:r>
    </w:p>
    <w:p w:rsidR="00F900E4" w:rsidRDefault="00F900E4" w:rsidP="00F900E4">
      <w:pPr>
        <w:pStyle w:val="1"/>
        <w:numPr>
          <w:ilvl w:val="1"/>
          <w:numId w:val="2"/>
        </w:numPr>
        <w:tabs>
          <w:tab w:val="left" w:pos="1418"/>
        </w:tabs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критерии оценки тестовых заданий участников.</w:t>
      </w:r>
    </w:p>
    <w:p w:rsidR="00F900E4" w:rsidRDefault="00F900E4" w:rsidP="00F900E4">
      <w:pPr>
        <w:pStyle w:val="1"/>
        <w:numPr>
          <w:ilvl w:val="1"/>
          <w:numId w:val="1"/>
        </w:numPr>
        <w:tabs>
          <w:tab w:val="left" w:pos="1418"/>
        </w:tabs>
        <w:suppressAutoHyphens w:val="0"/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Организатор Олимпиады – Департамент экономики города </w:t>
      </w:r>
      <w:r>
        <w:rPr>
          <w:color w:val="000000"/>
          <w:spacing w:val="-1"/>
          <w:sz w:val="28"/>
          <w:szCs w:val="28"/>
        </w:rPr>
        <w:br/>
        <w:t>Ростова-на-Дону</w:t>
      </w:r>
      <w:r>
        <w:rPr>
          <w:spacing w:val="-1"/>
          <w:sz w:val="28"/>
          <w:szCs w:val="28"/>
        </w:rPr>
        <w:t>.</w:t>
      </w:r>
    </w:p>
    <w:p w:rsidR="00F900E4" w:rsidRDefault="00F900E4" w:rsidP="00F900E4">
      <w:pPr>
        <w:pStyle w:val="1"/>
        <w:numPr>
          <w:ilvl w:val="1"/>
          <w:numId w:val="1"/>
        </w:numPr>
        <w:tabs>
          <w:tab w:val="left" w:pos="1418"/>
        </w:tabs>
        <w:suppressAutoHyphens w:val="0"/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Олимпиады – с 01.09.2018 до 14.12.2018 года. </w:t>
      </w:r>
    </w:p>
    <w:p w:rsidR="00F900E4" w:rsidRDefault="00F900E4" w:rsidP="00F900E4">
      <w:pPr>
        <w:pStyle w:val="1"/>
        <w:numPr>
          <w:ilvl w:val="1"/>
          <w:numId w:val="1"/>
        </w:numPr>
        <w:tabs>
          <w:tab w:val="left" w:pos="1418"/>
        </w:tabs>
        <w:suppressAutoHyphens w:val="0"/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организации проведения Олимпиады осуществляется за счет средств бюджета города Ростова-на-Дону.  </w:t>
      </w:r>
    </w:p>
    <w:p w:rsidR="00F900E4" w:rsidRDefault="00F900E4" w:rsidP="00F900E4">
      <w:pPr>
        <w:pStyle w:val="1"/>
        <w:tabs>
          <w:tab w:val="left" w:pos="1418"/>
        </w:tabs>
        <w:suppressAutoHyphens w:val="0"/>
        <w:spacing w:after="0" w:line="240" w:lineRule="auto"/>
        <w:ind w:left="426"/>
        <w:contextualSpacing/>
        <w:rPr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ЦЕЛИ И ЗАДАЧИ ОЛИМПИАДЫ</w:t>
      </w:r>
    </w:p>
    <w:p w:rsidR="00F900E4" w:rsidRDefault="00F900E4" w:rsidP="00F900E4">
      <w:pPr>
        <w:pStyle w:val="1"/>
        <w:spacing w:line="240" w:lineRule="auto"/>
        <w:jc w:val="center"/>
        <w:rPr>
          <w:sz w:val="28"/>
          <w:szCs w:val="28"/>
        </w:rPr>
      </w:pPr>
    </w:p>
    <w:p w:rsidR="00F900E4" w:rsidRDefault="00F900E4" w:rsidP="00F900E4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2.1. Цели Олимпиады:</w:t>
      </w:r>
    </w:p>
    <w:p w:rsidR="00F900E4" w:rsidRDefault="00F900E4" w:rsidP="00F900E4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2.1.1. Выявление уровня правовой грамотности в вопросах защиты прав потребителей среди учащихся общеобразовательных школ.</w:t>
      </w:r>
    </w:p>
    <w:p w:rsidR="00F900E4" w:rsidRDefault="00F900E4" w:rsidP="00F900E4">
      <w:pPr>
        <w:ind w:firstLine="70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2.1.2. Привлечение внимания к вопросам защиты прав потребителей.</w:t>
      </w:r>
    </w:p>
    <w:p w:rsidR="00F900E4" w:rsidRDefault="00F900E4" w:rsidP="00F90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2.1.3. </w:t>
      </w:r>
      <w:r>
        <w:rPr>
          <w:rFonts w:ascii="Times New Roman" w:hAnsi="Times New Roman" w:cs="Times New Roman"/>
          <w:sz w:val="28"/>
          <w:szCs w:val="28"/>
        </w:rPr>
        <w:t>Популяризация мероприятий подпрограммы «Защита прав потребителей в городе Ростове-на-Дону».</w:t>
      </w:r>
    </w:p>
    <w:p w:rsidR="00F900E4" w:rsidRDefault="00F900E4" w:rsidP="00F90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Олимпиады направлено на  решение следующих задач:</w:t>
      </w:r>
    </w:p>
    <w:p w:rsidR="00F900E4" w:rsidRDefault="00F900E4" w:rsidP="00F90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Поощрение учащихся общеобразовательных школ, имеющих высокий уровень знаний в вопросах защиты прав потребителей.</w:t>
      </w:r>
    </w:p>
    <w:p w:rsidR="00F900E4" w:rsidRDefault="00F900E4" w:rsidP="00F900E4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2.2.2. Повышение мотивации учащихся к изучению вопросов защиты прав потребителей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00E4" w:rsidRDefault="00F900E4" w:rsidP="00F90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2.2.3. </w:t>
      </w:r>
      <w:r>
        <w:rPr>
          <w:rFonts w:ascii="Times New Roman" w:hAnsi="Times New Roman" w:cs="Times New Roman"/>
          <w:sz w:val="28"/>
          <w:szCs w:val="28"/>
        </w:rPr>
        <w:t xml:space="preserve">Развитие знаний и творческих способностей у молодого поколения, содействие в выявлении талантливой молодежи. 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36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b/>
          <w:color w:val="000000"/>
          <w:spacing w:val="-1"/>
          <w:sz w:val="28"/>
          <w:szCs w:val="28"/>
          <w:lang w:val="en-US"/>
        </w:rPr>
        <w:t>III</w:t>
      </w:r>
      <w:r>
        <w:rPr>
          <w:b/>
          <w:color w:val="000000"/>
          <w:spacing w:val="-1"/>
          <w:sz w:val="28"/>
          <w:szCs w:val="28"/>
        </w:rPr>
        <w:t>. ПОРЯДОК ОРГАНИЗАЦИИ И ПРОВЕДЕНИЯ ОЛИМПИАДЫ</w:t>
      </w:r>
    </w:p>
    <w:p w:rsidR="00F900E4" w:rsidRDefault="00F900E4" w:rsidP="00F900E4">
      <w:pPr>
        <w:pStyle w:val="1"/>
        <w:spacing w:line="240" w:lineRule="auto"/>
        <w:ind w:firstLine="360"/>
        <w:rPr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3.1. В Олимпиаде могут принимать участие </w:t>
      </w:r>
      <w:r>
        <w:rPr>
          <w:sz w:val="28"/>
          <w:szCs w:val="28"/>
        </w:rPr>
        <w:t xml:space="preserve">учащиеся 8-11 классов общеобразовательных учреждений города Ростова-на-Дону, зарегистрировавшиеся на сайте </w:t>
      </w:r>
      <w:hyperlink r:id="rId6" w:history="1">
        <w:r>
          <w:rPr>
            <w:rStyle w:val="InternetLink"/>
            <w:color w:val="00000A"/>
            <w:sz w:val="28"/>
            <w:szCs w:val="28"/>
          </w:rPr>
          <w:t>http://zpp.rostov-gorod.ru</w:t>
        </w:r>
      </w:hyperlink>
      <w:r>
        <w:rPr>
          <w:sz w:val="28"/>
          <w:szCs w:val="28"/>
        </w:rPr>
        <w:t>.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>
        <w:rPr>
          <w:sz w:val="28"/>
          <w:szCs w:val="28"/>
        </w:rPr>
        <w:t xml:space="preserve">.2. Олимпиада состоит из двух этапов: </w:t>
      </w:r>
    </w:p>
    <w:p w:rsidR="00F900E4" w:rsidRDefault="00F900E4" w:rsidP="00F900E4">
      <w:pPr>
        <w:pStyle w:val="1"/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3.2.1. I этап -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тестирование - проводится дистанционно </w:t>
      </w:r>
      <w:r>
        <w:rPr>
          <w:sz w:val="28"/>
          <w:szCs w:val="28"/>
        </w:rPr>
        <w:br/>
        <w:t>в виде выполнения тестового задания.</w:t>
      </w:r>
    </w:p>
    <w:p w:rsidR="00F900E4" w:rsidRDefault="00F900E4" w:rsidP="00F900E4">
      <w:pPr>
        <w:pStyle w:val="1"/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3.2.2. К тестированию допускаются только зарегистрированные участники.</w:t>
      </w:r>
    </w:p>
    <w:p w:rsidR="00F900E4" w:rsidRDefault="00F900E4" w:rsidP="00F900E4">
      <w:pPr>
        <w:pStyle w:val="1"/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3.2.3. Тестовые задания размещаются на сайте по защите прав потребителей Департамента экономики города Ростова-на-Дону                      </w:t>
      </w:r>
      <w:hyperlink r:id="rId7" w:history="1">
        <w:r>
          <w:rPr>
            <w:rStyle w:val="a3"/>
            <w:sz w:val="28"/>
            <w:szCs w:val="28"/>
          </w:rPr>
          <w:t>http://zpp.rostovgorod.ru</w:t>
        </w:r>
      </w:hyperlink>
      <w:r>
        <w:rPr>
          <w:sz w:val="28"/>
          <w:szCs w:val="28"/>
        </w:rPr>
        <w:t xml:space="preserve">. 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3.2.4. Каждому участнику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будет предоставлен авторизованный доступ (в виде уникального пароля) для прохождения тестового задания. Пароль будет отправлен письмом на электронный адрес участника, указанный при регистрации.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3.2.5. Участникам будет предложено решить 25 кратких ситуационных задач  по теме Олимпиады.</w:t>
      </w:r>
    </w:p>
    <w:p w:rsidR="00F900E4" w:rsidRDefault="00F900E4" w:rsidP="00F900E4">
      <w:pPr>
        <w:pStyle w:val="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3.2.6. 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творческое задание, проводится дистанционно. </w:t>
      </w:r>
    </w:p>
    <w:p w:rsidR="00F900E4" w:rsidRDefault="00F900E4" w:rsidP="00F900E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3.3. По окончании двух этапов Олимпиады состоится подведение итогов Олимпиады, информирование о результатах проведения Олимпиады, организация процедуры награждения.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V. ПОРЯДОК СОЗДАНИЯ И РАБОТЫ 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ОРГКОМИТЕТА ОЛИМПИАДЫ</w:t>
      </w:r>
    </w:p>
    <w:p w:rsidR="00F900E4" w:rsidRDefault="00F900E4" w:rsidP="00F900E4">
      <w:pPr>
        <w:pStyle w:val="1"/>
        <w:spacing w:line="240" w:lineRule="auto"/>
        <w:jc w:val="center"/>
        <w:rPr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4.1. Общее руководство Олимпиадой осуществляет оргкомитет Олимпиады.</w:t>
      </w:r>
      <w:r>
        <w:rPr>
          <w:color w:val="000000"/>
          <w:sz w:val="28"/>
          <w:szCs w:val="28"/>
        </w:rPr>
        <w:t xml:space="preserve"> 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4.2. </w:t>
      </w:r>
      <w:r>
        <w:rPr>
          <w:color w:val="000000"/>
          <w:sz w:val="28"/>
          <w:szCs w:val="28"/>
        </w:rPr>
        <w:t>Оргкомитет Олимпиады:</w:t>
      </w:r>
    </w:p>
    <w:p w:rsidR="00F900E4" w:rsidRDefault="00F900E4" w:rsidP="00F900E4">
      <w:pPr>
        <w:pStyle w:val="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обеспечивает непосредственное проведение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формирует состав методической комиссии и оценочной комиссий 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анализирует, обобщает и утверждает итоги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рассматривает совместно с методической и оценочной комиссиями Олимпиады апелляцию участников Олимпиады, и принимает окончательное решение по результатам их рассмотрения;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 формирует список призеров и победителя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оформляет решение  оценочной комиссии Олимпиады протоколом; 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 публикует решения заданий Олимпиады на сайте Департамента  </w:t>
      </w:r>
      <w:hyperlink r:id="rId8" w:history="1">
        <w:r>
          <w:rPr>
            <w:rStyle w:val="InternetLink"/>
            <w:color w:val="00000A"/>
            <w:sz w:val="28"/>
            <w:szCs w:val="28"/>
          </w:rPr>
          <w:t>http://zpp.rostov-gorod.ru</w:t>
        </w:r>
      </w:hyperlink>
      <w:r>
        <w:rPr>
          <w:sz w:val="28"/>
          <w:szCs w:val="28"/>
        </w:rPr>
        <w:t>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организует процедуру награждения победителя и призеров Олимпиады.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ПОРЯДОК СОЗДАНИЯ И РАБОТЫ 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МЕТОДИЧЕСКОЙ И ОЦЕНОЧНОЙ КОМИССИИ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eastAsia="Arial Unicode MS"/>
          <w:sz w:val="28"/>
          <w:szCs w:val="28"/>
        </w:rPr>
        <w:t xml:space="preserve">В состав методической комиссии  входят специалисты, имеющие высшее юридическое образование и практический опыт работы в сфере защиты прав потребителей. 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5.2. Методическая комиссия Олимпиады: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разрабатывает материалы заданий для этапов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разрабатывает критерии оценки творческих заданий и решения тестовых заданий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рассматривает совместно с оргкомитетом Олимпиады и  оценочной комиссией Олимпиады апелляции участников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осуществляет иные функции в рамках организации и проведения мероприятия. </w:t>
      </w:r>
      <w:r>
        <w:rPr>
          <w:rFonts w:eastAsia="Arial Unicode MS"/>
          <w:sz w:val="28"/>
          <w:szCs w:val="28"/>
        </w:rPr>
        <w:t xml:space="preserve"> 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5.3. </w:t>
      </w:r>
      <w:r>
        <w:rPr>
          <w:rFonts w:eastAsia="Arial Unicode MS"/>
          <w:sz w:val="28"/>
          <w:szCs w:val="28"/>
        </w:rPr>
        <w:t xml:space="preserve">В состав оценочной комиссии входят представители Департамента экономики города Ростова-на-Дону, представители исполнителя </w:t>
      </w:r>
      <w:r>
        <w:rPr>
          <w:sz w:val="28"/>
          <w:szCs w:val="28"/>
        </w:rPr>
        <w:t xml:space="preserve">муниципального контракта № Ф.2018.82020 от 12.03.2018 г. на оказание услуги по организации </w:t>
      </w:r>
      <w:r>
        <w:rPr>
          <w:sz w:val="28"/>
          <w:szCs w:val="28"/>
        </w:rPr>
        <w:br/>
        <w:t>и проведению мероприятий в сфере защиты прав потребителей</w:t>
      </w:r>
      <w:r>
        <w:rPr>
          <w:rFonts w:eastAsia="Arial Unicode MS"/>
          <w:sz w:val="28"/>
          <w:szCs w:val="28"/>
        </w:rPr>
        <w:t xml:space="preserve">, специалисты </w:t>
      </w:r>
      <w:r>
        <w:rPr>
          <w:rFonts w:eastAsia="Arial Unicode MS"/>
          <w:sz w:val="28"/>
          <w:szCs w:val="28"/>
        </w:rPr>
        <w:br/>
        <w:t>в сфере защиты прав потребителей, представитель организации, осуществляющей рекламную деятельность.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5.4. Оценочная комиссия Олимпиады: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проверяет и оценивает результаты выполнения заданий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 контролирует соблюдение авторских прав участников предыдущих олимпиад;  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определяет кандидатуры победителя и призеров Олимпиады, утверждает список победителя и призеров Олимпиады;</w:t>
      </w: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рассматривает совместно с оргкомитетом Олимпиады и методической комиссией Олимпиады апелляции участников Олимпиады.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СРОКИ ПРОВЕДЕНИЯ ЭТАПОВ ОЛИМПИАДЫ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6.1. </w:t>
      </w:r>
      <w:r>
        <w:rPr>
          <w:sz w:val="28"/>
          <w:szCs w:val="28"/>
        </w:rPr>
        <w:t>С 1 по 30 сентября 2018 г. - р</w:t>
      </w:r>
      <w:r>
        <w:rPr>
          <w:spacing w:val="-1"/>
          <w:sz w:val="28"/>
          <w:szCs w:val="28"/>
        </w:rPr>
        <w:t xml:space="preserve">егистрация участников Олимпиады </w:t>
      </w:r>
      <w:r>
        <w:rPr>
          <w:sz w:val="28"/>
          <w:szCs w:val="28"/>
        </w:rPr>
        <w:t xml:space="preserve">на сайте </w:t>
      </w:r>
      <w:hyperlink r:id="rId9" w:history="1">
        <w:r>
          <w:rPr>
            <w:rStyle w:val="InternetLink"/>
            <w:color w:val="00000A"/>
            <w:sz w:val="28"/>
            <w:szCs w:val="28"/>
          </w:rPr>
          <w:t>http://zpp.rostov-gorod.ru</w:t>
        </w:r>
      </w:hyperlink>
      <w:r>
        <w:rPr>
          <w:rStyle w:val="InternetLink"/>
          <w:color w:val="00000A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>
        <w:rPr>
          <w:sz w:val="28"/>
          <w:szCs w:val="28"/>
        </w:rPr>
        <w:t xml:space="preserve">.2. 1 октября 2018 года - размещение тестовых заданий на сайте по защите прав потребителей Департамента экономики   города Ростова-на-Дону </w:t>
      </w:r>
      <w:hyperlink r:id="rId10" w:history="1">
        <w:r>
          <w:rPr>
            <w:rStyle w:val="a3"/>
            <w:sz w:val="28"/>
            <w:szCs w:val="28"/>
          </w:rPr>
          <w:t>http://zpp.rostov-gorod.ru</w:t>
        </w:r>
      </w:hyperlink>
      <w:r>
        <w:rPr>
          <w:sz w:val="28"/>
          <w:szCs w:val="28"/>
        </w:rPr>
        <w:t xml:space="preserve">. 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6.3. С 1 по 7 октября 2018 года  - I этап Олимпиады.</w:t>
      </w:r>
    </w:p>
    <w:p w:rsidR="00F900E4" w:rsidRDefault="00F900E4" w:rsidP="00F900E4">
      <w:pPr>
        <w:pStyle w:val="1"/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6.4. С 15 по 30 октября 2018 года -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Олимпиады. </w:t>
      </w:r>
    </w:p>
    <w:p w:rsidR="00F900E4" w:rsidRDefault="00F900E4" w:rsidP="00F900E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6.5. С 1 ноября по 14 декабря 2018 года - подведение итогов Олимпиады, информирование о результатах проведения Олимпиады, организация процедуры награждения проводятся.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ВИД ТВОРЧЕСКОГО ЗАДАНИЯ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7.1. Участнику Олимпиады необходимо подготовить  краткий слоган (девиз, лозунг, короткое стихотворение) в сфере защиты прав потребителей, который может быть направлен на:</w:t>
      </w:r>
    </w:p>
    <w:p w:rsidR="00F900E4" w:rsidRDefault="00F900E4" w:rsidP="00F900E4">
      <w:pPr>
        <w:pStyle w:val="1"/>
        <w:numPr>
          <w:ilvl w:val="0"/>
          <w:numId w:val="3"/>
        </w:numPr>
        <w:spacing w:line="240" w:lineRule="auto"/>
        <w:ind w:left="0" w:firstLine="1068"/>
        <w:contextualSpacing/>
        <w:rPr>
          <w:sz w:val="28"/>
          <w:szCs w:val="28"/>
        </w:rPr>
      </w:pPr>
      <w:r>
        <w:rPr>
          <w:sz w:val="28"/>
          <w:szCs w:val="28"/>
        </w:rPr>
        <w:t>пропаганду знаний в сфере защиты прав потребителей и активной защиты своих потребительских прав (право на здоровое питание, право потребителя при обнаружении недостатков в товаре, право на обмен товара надлежащего качества, право потребителя при обнаружении недостатков выполненной работы и др.)</w:t>
      </w:r>
    </w:p>
    <w:p w:rsidR="00F900E4" w:rsidRDefault="00F900E4" w:rsidP="00F900E4">
      <w:pPr>
        <w:pStyle w:val="1"/>
        <w:numPr>
          <w:ilvl w:val="0"/>
          <w:numId w:val="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соблюдение Закона РФ «О защите прав потребителей»;</w:t>
      </w:r>
    </w:p>
    <w:p w:rsidR="00F900E4" w:rsidRDefault="00F900E4" w:rsidP="00F900E4">
      <w:pPr>
        <w:pStyle w:val="1"/>
        <w:numPr>
          <w:ilvl w:val="0"/>
          <w:numId w:val="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правильное потребительское поведение;</w:t>
      </w:r>
    </w:p>
    <w:p w:rsidR="00F900E4" w:rsidRDefault="00F900E4" w:rsidP="00F900E4">
      <w:pPr>
        <w:pStyle w:val="1"/>
        <w:numPr>
          <w:ilvl w:val="0"/>
          <w:numId w:val="3"/>
        </w:numPr>
        <w:spacing w:line="240" w:lineRule="auto"/>
        <w:ind w:left="0" w:firstLine="1068"/>
        <w:contextualSpacing/>
        <w:rPr>
          <w:sz w:val="28"/>
          <w:szCs w:val="28"/>
        </w:rPr>
      </w:pPr>
      <w:r>
        <w:rPr>
          <w:sz w:val="28"/>
          <w:szCs w:val="28"/>
        </w:rPr>
        <w:t>призыв хозяйствующих субъектов соблюдать Закон РФ «О защите прав потребителей», а также соблюдать  права потребителей;</w:t>
      </w:r>
    </w:p>
    <w:p w:rsidR="00F900E4" w:rsidRDefault="00F900E4" w:rsidP="00F900E4">
      <w:pPr>
        <w:pStyle w:val="1"/>
        <w:numPr>
          <w:ilvl w:val="0"/>
          <w:numId w:val="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привлечение внимания к проблемам защиты прав потребителей.</w:t>
      </w:r>
      <w:r>
        <w:rPr>
          <w:sz w:val="28"/>
          <w:szCs w:val="28"/>
        </w:rPr>
        <w:tab/>
      </w:r>
    </w:p>
    <w:p w:rsidR="00F900E4" w:rsidRDefault="00F900E4" w:rsidP="00F900E4">
      <w:pPr>
        <w:pStyle w:val="1"/>
        <w:numPr>
          <w:ilvl w:val="1"/>
          <w:numId w:val="4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Слоган должен быть размещен в соответствующем поле электронной формы  на сайте по защите прав потребителей Департамента - </w:t>
      </w:r>
      <w:hyperlink r:id="rId11" w:history="1">
        <w:r>
          <w:rPr>
            <w:rStyle w:val="InternetLink"/>
            <w:sz w:val="28"/>
            <w:szCs w:val="28"/>
          </w:rPr>
          <w:t>http://zpp.rostov-gorod.ru</w:t>
        </w:r>
      </w:hyperlink>
      <w:r>
        <w:rPr>
          <w:sz w:val="28"/>
          <w:szCs w:val="28"/>
        </w:rPr>
        <w:t>.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КРИТЕРИИ ОЦЕНКИ 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ТЕСТОВЫХ ЗАДАНИЙ И ТВОРЧЕСКОЙ РАБОТЫ</w:t>
      </w:r>
    </w:p>
    <w:p w:rsidR="00F900E4" w:rsidRDefault="00F900E4" w:rsidP="00F900E4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8.1. Каждая тестовая задача содержит несколько вариантов ответов, один из которых, является  правильным. </w:t>
      </w:r>
    </w:p>
    <w:p w:rsidR="00F900E4" w:rsidRDefault="00F900E4" w:rsidP="00F900E4">
      <w:pPr>
        <w:pStyle w:val="1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8.2. Тестовые задачи оцениваются по 1 баллу за каждый правильный ответ. </w:t>
      </w:r>
    </w:p>
    <w:p w:rsidR="00F900E4" w:rsidRDefault="00F900E4" w:rsidP="00F900E4">
      <w:pPr>
        <w:pStyle w:val="1"/>
        <w:spacing w:line="240" w:lineRule="auto"/>
        <w:ind w:firstLine="709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color w:val="000000"/>
          <w:sz w:val="28"/>
          <w:szCs w:val="28"/>
        </w:rPr>
        <w:t xml:space="preserve">Максимальная оценка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этапа Олимпиады - 25 баллов.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8.4. К участию во II этапе Олимпиады допускаются участники, прошедшие  I  этап Олимпиады (тестирование) и набравшие не менее 12 баллов. </w:t>
      </w:r>
    </w:p>
    <w:p w:rsidR="00F900E4" w:rsidRDefault="00F900E4" w:rsidP="00F900E4">
      <w:pPr>
        <w:pStyle w:val="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8.5. Слоган (девиз, лозунг, короткое стихотворение) оценивается в баллах по 4 критериям: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Информативность, емкость, соответствие тематике, корректность (1-5)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Из слогана должно быть ясно, какую именно идею он раскрывает.  </w:t>
      </w:r>
      <w:r>
        <w:rPr>
          <w:sz w:val="28"/>
          <w:szCs w:val="28"/>
        </w:rPr>
        <w:t>Содержание  должно давать представление о понимании проблемы учащимся.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Простота, краткость, запоминаемость (1-5)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Хороший слоган должен быстро запоминаться. 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Эмоциональная составляющая (1-5)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Эмоционально слоган может призывать, поощрять, побуждать, либо  критиковать.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Яркость, оригинальность, новизна (1-5)</w:t>
      </w:r>
    </w:p>
    <w:p w:rsidR="00F900E4" w:rsidRDefault="00F900E4" w:rsidP="00F900E4">
      <w:pPr>
        <w:pStyle w:val="1"/>
        <w:numPr>
          <w:ilvl w:val="0"/>
          <w:numId w:val="5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Использование рифмы, юмора, а также игровых приемов. </w:t>
      </w:r>
    </w:p>
    <w:p w:rsidR="00F900E4" w:rsidRDefault="00F900E4" w:rsidP="00F900E4">
      <w:pPr>
        <w:pStyle w:val="1"/>
        <w:numPr>
          <w:ilvl w:val="1"/>
          <w:numId w:val="6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Максимальная оценка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Олимпиады - 20 баллов.</w:t>
      </w:r>
    </w:p>
    <w:p w:rsidR="00F900E4" w:rsidRDefault="00F900E4" w:rsidP="00F900E4">
      <w:pPr>
        <w:pStyle w:val="1"/>
        <w:spacing w:line="24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8.7. Победителем  Олимпиады признается участник, набравший наибольшее суммарное (по двум этапам) количество баллов. Максимальное количество – 45 баллов. </w:t>
      </w:r>
    </w:p>
    <w:p w:rsidR="00F900E4" w:rsidRDefault="00F900E4" w:rsidP="00F900E4">
      <w:pPr>
        <w:pStyle w:val="1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НАГРАЖДЕНИЕ УЧАСТНИКОВ </w:t>
      </w:r>
    </w:p>
    <w:p w:rsidR="00F900E4" w:rsidRDefault="00F900E4" w:rsidP="00F900E4">
      <w:pPr>
        <w:pStyle w:val="1"/>
        <w:spacing w:line="240" w:lineRule="auto"/>
        <w:jc w:val="center"/>
        <w:rPr>
          <w:sz w:val="28"/>
          <w:szCs w:val="28"/>
        </w:rPr>
      </w:pPr>
    </w:p>
    <w:p w:rsidR="00F900E4" w:rsidRDefault="00F900E4" w:rsidP="00F900E4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  <w:t>Все участники Олимпиады награждаются свидетельством участника.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>Победитель и призеры Олимпиады награждаются дипломами первой, второй и третей степени и ценными подарками.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Награждение будет проводиться в торжественной обстановке.</w:t>
      </w:r>
    </w:p>
    <w:p w:rsidR="00F900E4" w:rsidRDefault="00F900E4" w:rsidP="00F900E4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9.4. Слоганы (девиз, лозунг, короткое стихотворение) участников Олимпиады могут быть использованы Департаментом на сайте по защите прав потребителей </w:t>
      </w:r>
      <w:hyperlink r:id="rId12" w:history="1">
        <w:r>
          <w:rPr>
            <w:rStyle w:val="InternetLink"/>
            <w:color w:val="00000A"/>
            <w:sz w:val="28"/>
            <w:szCs w:val="28"/>
          </w:rPr>
          <w:t>http://zpp.rostov-gorod.ru</w:t>
        </w:r>
      </w:hyperlink>
      <w:r>
        <w:rPr>
          <w:sz w:val="28"/>
          <w:szCs w:val="28"/>
        </w:rPr>
        <w:t xml:space="preserve">, в материалах социальной рекламы, выпускаемой в рамках подпрограммы 4 «Защита прав потребителей в городе Ростове-на-Дону» </w:t>
      </w:r>
      <w:r>
        <w:rPr>
          <w:bCs/>
          <w:sz w:val="28"/>
          <w:szCs w:val="28"/>
        </w:rPr>
        <w:t>муниципальной программы «</w:t>
      </w:r>
      <w:r>
        <w:rPr>
          <w:sz w:val="28"/>
          <w:szCs w:val="28"/>
        </w:rPr>
        <w:t xml:space="preserve">Стимулирование экономической активности, содействие развитию предпринимательства в городе </w:t>
      </w:r>
      <w:r>
        <w:rPr>
          <w:sz w:val="28"/>
          <w:szCs w:val="28"/>
        </w:rPr>
        <w:br/>
        <w:t>Ростове-на-Дону</w:t>
      </w:r>
      <w:r>
        <w:rPr>
          <w:bCs/>
          <w:sz w:val="28"/>
          <w:szCs w:val="28"/>
        </w:rPr>
        <w:t>».</w:t>
      </w:r>
    </w:p>
    <w:p w:rsidR="00F900E4" w:rsidRDefault="00F900E4"/>
    <w:sectPr w:rsidR="00F9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3A5"/>
    <w:multiLevelType w:val="hybridMultilevel"/>
    <w:tmpl w:val="FA44C3F8"/>
    <w:lvl w:ilvl="0" w:tplc="17C2BA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1CE7"/>
    <w:multiLevelType w:val="multilevel"/>
    <w:tmpl w:val="EC18E52C"/>
    <w:lvl w:ilvl="0">
      <w:start w:val="1"/>
      <w:numFmt w:val="decimal"/>
      <w:lvlText w:val="%1."/>
      <w:lvlJc w:val="left"/>
      <w:pPr>
        <w:ind w:left="1410" w:hanging="1410"/>
      </w:pPr>
      <w:rPr>
        <w:b w:val="0"/>
      </w:rPr>
    </w:lvl>
    <w:lvl w:ilvl="1">
      <w:start w:val="1"/>
      <w:numFmt w:val="bullet"/>
      <w:lvlText w:val="-"/>
      <w:lvlJc w:val="left"/>
      <w:pPr>
        <w:ind w:left="2120" w:hanging="1410"/>
      </w:pPr>
      <w:rPr>
        <w:rFonts w:ascii="Times New Roman" w:hAnsi="Times New Roman" w:cs="Times New Roman"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2">
    <w:nsid w:val="29C40375"/>
    <w:multiLevelType w:val="hybridMultilevel"/>
    <w:tmpl w:val="BF62857E"/>
    <w:lvl w:ilvl="0" w:tplc="17C2BAE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8039AD"/>
    <w:multiLevelType w:val="multilevel"/>
    <w:tmpl w:val="E22AF7AE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C087AF2"/>
    <w:multiLevelType w:val="multilevel"/>
    <w:tmpl w:val="E98E737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645566DF"/>
    <w:multiLevelType w:val="multilevel"/>
    <w:tmpl w:val="8F66B4FE"/>
    <w:lvl w:ilvl="0">
      <w:start w:val="1"/>
      <w:numFmt w:val="decimal"/>
      <w:lvlText w:val="%1."/>
      <w:lvlJc w:val="left"/>
      <w:pPr>
        <w:ind w:left="1410" w:hanging="1410"/>
      </w:pPr>
      <w:rPr>
        <w:b w:val="0"/>
      </w:rPr>
    </w:lvl>
    <w:lvl w:ilvl="1">
      <w:start w:val="1"/>
      <w:numFmt w:val="decimal"/>
      <w:lvlText w:val="%1.%2."/>
      <w:lvlJc w:val="left"/>
      <w:pPr>
        <w:ind w:left="2120" w:hanging="1410"/>
      </w:pPr>
      <w:rPr>
        <w:b w:val="0"/>
        <w:sz w:val="27"/>
      </w:rPr>
    </w:lvl>
    <w:lvl w:ilvl="2">
      <w:start w:val="1"/>
      <w:numFmt w:val="decimal"/>
      <w:lvlText w:val="%1.%2.%3."/>
      <w:lvlJc w:val="left"/>
      <w:pPr>
        <w:ind w:left="2670" w:hanging="1410"/>
      </w:pPr>
      <w:rPr>
        <w:b w:val="0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4"/>
    <w:rsid w:val="00F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4"/>
    <w:pPr>
      <w:spacing w:after="0" w:line="240" w:lineRule="auto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900E4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rsid w:val="00F900E4"/>
    <w:rPr>
      <w:color w:val="0000FF"/>
      <w:u w:val="single"/>
    </w:rPr>
  </w:style>
  <w:style w:type="paragraph" w:customStyle="1" w:styleId="ConsPlusTitle">
    <w:name w:val="ConsPlusTitle"/>
    <w:qFormat/>
    <w:rsid w:val="00F900E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0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4"/>
    <w:pPr>
      <w:spacing w:after="0" w:line="240" w:lineRule="auto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900E4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rsid w:val="00F900E4"/>
    <w:rPr>
      <w:color w:val="0000FF"/>
      <w:u w:val="single"/>
    </w:rPr>
  </w:style>
  <w:style w:type="paragraph" w:customStyle="1" w:styleId="ConsPlusTitle">
    <w:name w:val="ConsPlusTitle"/>
    <w:qFormat/>
    <w:rsid w:val="00F900E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0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tov-gorod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pp.rostovgorod.ru" TargetMode="External"/><Relationship Id="rId12" Type="http://schemas.openxmlformats.org/officeDocument/2006/relationships/hyperlink" Target="http://zpp.rostov-go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tov-gorod.ru/" TargetMode="External"/><Relationship Id="rId11" Type="http://schemas.openxmlformats.org/officeDocument/2006/relationships/hyperlink" Target="http://zpp.rostov-go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pp.rostov-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pp.rostov-go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2018-08-30T14:31:00Z</dcterms:created>
  <dcterms:modified xsi:type="dcterms:W3CDTF">2018-08-30T14:32:00Z</dcterms:modified>
</cp:coreProperties>
</file>